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441CC" w:rsidR="00BF1424" w:rsidRDefault="00DF3BF4" w14:paraId="5D7F5BA6" w14:textId="77777777">
      <w:pPr>
        <w:rPr>
          <w:rFonts w:cstheme="minorHAnsi"/>
          <w:sz w:val="22"/>
          <w:szCs w:val="22"/>
        </w:rPr>
      </w:pPr>
    </w:p>
    <w:p w:rsidRPr="002441CC" w:rsidR="002441CC" w:rsidRDefault="002441CC" w14:paraId="79EBE95C" w14:textId="77777777">
      <w:pPr>
        <w:rPr>
          <w:rFonts w:cstheme="minorHAnsi"/>
          <w:sz w:val="22"/>
          <w:szCs w:val="22"/>
        </w:rPr>
      </w:pPr>
    </w:p>
    <w:tbl>
      <w:tblPr>
        <w:tblW w:w="9679" w:type="dxa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679"/>
      </w:tblGrid>
      <w:tr w:rsidR="000B3693" w:rsidTr="7E4DD742" w14:paraId="540BE306" w14:textId="77777777">
        <w:trPr>
          <w:trHeight w:val="5137"/>
        </w:trPr>
        <w:tc>
          <w:tcPr>
            <w:tcW w:w="9679" w:type="dxa"/>
            <w:tcBorders>
              <w:bottom w:val="single" w:color="auto" w:sz="4" w:space="0"/>
            </w:tcBorders>
            <w:tcMar/>
          </w:tcPr>
          <w:p w:rsidRPr="002441CC" w:rsidR="000B3693" w:rsidP="7E4DD742" w:rsidRDefault="000B3693" w14:paraId="6A646A80" w14:noSpellErr="1" w14:textId="4BCFE56C">
            <w:pPr>
              <w:ind w:left="113"/>
              <w:rPr>
                <w:rFonts w:cs="Calibri" w:cstheme="minorAscii"/>
                <w:sz w:val="22"/>
                <w:szCs w:val="22"/>
              </w:rPr>
            </w:pPr>
            <w:r w:rsidRPr="7E4DD742" w:rsidR="7E4DD742">
              <w:rPr>
                <w:rFonts w:cs="Calibri" w:cstheme="minorAscii"/>
                <w:b w:val="1"/>
                <w:bCs w:val="1"/>
                <w:sz w:val="22"/>
                <w:szCs w:val="22"/>
              </w:rPr>
              <w:t>Directions</w:t>
            </w:r>
            <w:r w:rsidRPr="7E4DD742" w:rsidR="7E4DD742">
              <w:rPr>
                <w:rFonts w:cs="Calibri" w:cstheme="minorAscii"/>
                <w:sz w:val="22"/>
                <w:szCs w:val="22"/>
              </w:rPr>
              <w:t>:  Choose the t</w:t>
            </w:r>
            <w:r w:rsidRPr="7E4DD742" w:rsidR="7E4DD742">
              <w:rPr>
                <w:rFonts w:cs="Calibri" w:cstheme="minorAscii"/>
                <w:sz w:val="22"/>
                <w:szCs w:val="22"/>
              </w:rPr>
              <w:t>wo items you wish to compare/</w:t>
            </w:r>
            <w:r w:rsidRPr="7E4DD742" w:rsidR="7E4DD742">
              <w:rPr>
                <w:rFonts w:cs="Calibri" w:cstheme="minorAscii"/>
                <w:sz w:val="22"/>
                <w:szCs w:val="22"/>
              </w:rPr>
              <w:t xml:space="preserve">contrast and list them in Subject A and Subject B. </w:t>
            </w:r>
            <w:r w:rsidRPr="7E4DD742" w:rsidR="7E4DD742">
              <w:rPr>
                <w:rFonts w:cs="Calibri" w:cstheme="minorAscii"/>
                <w:sz w:val="22"/>
                <w:szCs w:val="22"/>
              </w:rPr>
              <w:t>Then, choose the points you want to compare with those two items.</w:t>
            </w:r>
          </w:p>
          <w:p w:rsidRPr="002441CC" w:rsidR="000B3693" w:rsidP="000B3693" w:rsidRDefault="000B3693" w14:paraId="2956A8E9" w14:textId="77777777">
            <w:pPr>
              <w:ind w:left="113"/>
              <w:rPr>
                <w:rFonts w:cstheme="minorHAnsi"/>
                <w:sz w:val="22"/>
                <w:szCs w:val="22"/>
              </w:rPr>
            </w:pPr>
          </w:p>
          <w:p w:rsidRPr="000B3693" w:rsidR="000B3693" w:rsidP="000B3693" w:rsidRDefault="00DF3BF4" w14:paraId="7C9AC882" w14:textId="77777777">
            <w:pPr>
              <w:ind w:left="113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EXAMPLE</w:t>
            </w:r>
            <w:r w:rsidR="000B3693">
              <w:rPr>
                <w:rFonts w:cstheme="minorHAnsi"/>
                <w:b/>
                <w:sz w:val="22"/>
                <w:szCs w:val="22"/>
              </w:rPr>
              <w:br/>
            </w:r>
          </w:p>
          <w:p w:rsidRPr="002441CC" w:rsidR="000B3693" w:rsidP="000B3693" w:rsidRDefault="000B3693" w14:paraId="590B2992" w14:textId="77777777">
            <w:pPr>
              <w:spacing w:line="360" w:lineRule="auto"/>
              <w:ind w:left="446"/>
              <w:rPr>
                <w:rFonts w:eastAsiaTheme="minorHAnsi" w:cstheme="minorHAnsi"/>
                <w:color w:val="323E4F" w:themeColor="text2" w:themeShade="BF"/>
                <w:sz w:val="22"/>
                <w:szCs w:val="22"/>
              </w:rPr>
            </w:pPr>
            <w:r w:rsidRPr="000B3693">
              <w:rPr>
                <w:rFonts w:eastAsiaTheme="minorHAnsi" w:cstheme="minorHAnsi"/>
                <w:i/>
                <w:color w:val="323E4F" w:themeColor="text2" w:themeShade="BF"/>
                <w:sz w:val="22"/>
                <w:szCs w:val="22"/>
              </w:rPr>
              <w:t>Sample thesis</w:t>
            </w:r>
            <w:r w:rsidRPr="002441CC">
              <w:rPr>
                <w:rFonts w:eastAsiaTheme="minorHAnsi" w:cstheme="minorHAnsi"/>
                <w:b/>
                <w:color w:val="323E4F" w:themeColor="text2" w:themeShade="BF"/>
                <w:sz w:val="22"/>
                <w:szCs w:val="22"/>
              </w:rPr>
              <w:t>:</w:t>
            </w:r>
            <w:r w:rsidRPr="002441CC">
              <w:rPr>
                <w:rFonts w:eastAsiaTheme="minorHAnsi" w:cstheme="minorHAnsi"/>
                <w:color w:val="323E4F" w:themeColor="text2" w:themeShade="BF"/>
                <w:sz w:val="22"/>
                <w:szCs w:val="22"/>
              </w:rPr>
              <w:t xml:space="preserve"> My children have similarities, but they also have differences.</w:t>
            </w:r>
          </w:p>
          <w:tbl>
            <w:tblPr>
              <w:tblStyle w:val="TableGrid"/>
              <w:tblW w:w="8606" w:type="dxa"/>
              <w:tblInd w:w="445" w:type="dxa"/>
              <w:tblLook w:val="04A0" w:firstRow="1" w:lastRow="0" w:firstColumn="1" w:lastColumn="0" w:noHBand="0" w:noVBand="1"/>
            </w:tblPr>
            <w:tblGrid>
              <w:gridCol w:w="2868"/>
              <w:gridCol w:w="2869"/>
              <w:gridCol w:w="2869"/>
            </w:tblGrid>
            <w:tr w:rsidRPr="002441CC" w:rsidR="000B3693" w:rsidTr="7E4DD742" w14:paraId="2FE4AD90" w14:textId="77777777">
              <w:trPr>
                <w:trHeight w:val="531"/>
              </w:trPr>
              <w:tc>
                <w:tcPr>
                  <w:tcW w:w="2868" w:type="dxa"/>
                  <w:tcMar/>
                </w:tcPr>
                <w:p w:rsidRPr="002441CC" w:rsidR="000B3693" w:rsidP="000B3693" w:rsidRDefault="00DF3BF4" w14:paraId="1C46BA1B" w14:textId="77777777">
                  <w:pPr>
                    <w:ind w:left="141"/>
                    <w:rPr>
                      <w:rFonts w:cstheme="minorHAnsi"/>
                      <w:b/>
                      <w:color w:val="323E4F" w:themeColor="text2" w:themeShade="BF"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color w:val="323E4F" w:themeColor="text2" w:themeShade="BF"/>
                      <w:sz w:val="22"/>
                      <w:szCs w:val="22"/>
                    </w:rPr>
                    <w:t>Points to Compare and</w:t>
                  </w:r>
                  <w:r w:rsidRPr="002441CC" w:rsidR="000B3693">
                    <w:rPr>
                      <w:rFonts w:cstheme="minorHAnsi"/>
                      <w:b/>
                      <w:color w:val="323E4F" w:themeColor="text2" w:themeShade="BF"/>
                      <w:sz w:val="22"/>
                      <w:szCs w:val="22"/>
                    </w:rPr>
                    <w:t xml:space="preserve"> Contrast</w:t>
                  </w:r>
                </w:p>
              </w:tc>
              <w:tc>
                <w:tcPr>
                  <w:tcW w:w="2869" w:type="dxa"/>
                  <w:tcMar/>
                </w:tcPr>
                <w:p w:rsidRPr="002441CC" w:rsidR="000B3693" w:rsidP="7E4DD742" w:rsidRDefault="000B3693" w14:paraId="605E5F25" w14:noSpellErr="1" w14:textId="48ADE1FA">
                  <w:pPr>
                    <w:ind w:left="141"/>
                    <w:rPr>
                      <w:rFonts w:cs="Calibri" w:cstheme="minorAscii"/>
                      <w:b w:val="1"/>
                      <w:bCs w:val="1"/>
                      <w:color w:val="323E4F" w:themeColor="text2" w:themeTint="FF" w:themeShade="BF"/>
                      <w:sz w:val="22"/>
                      <w:szCs w:val="22"/>
                    </w:rPr>
                  </w:pPr>
                  <w:r w:rsidRPr="7E4DD742" w:rsidR="7E4DD742">
                    <w:rPr>
                      <w:rFonts w:cs="Calibri" w:cstheme="minorAscii"/>
                      <w:b w:val="1"/>
                      <w:bCs w:val="1"/>
                      <w:color w:val="323E4F" w:themeColor="text2" w:themeTint="FF" w:themeShade="BF"/>
                      <w:sz w:val="22"/>
                      <w:szCs w:val="22"/>
                    </w:rPr>
                    <w:t>Subject A</w:t>
                  </w:r>
                  <w:r w:rsidRPr="7E4DD742" w:rsidR="7E4DD742">
                    <w:rPr>
                      <w:rFonts w:cs="Calibri" w:cstheme="minorAscii"/>
                      <w:b w:val="1"/>
                      <w:bCs w:val="1"/>
                      <w:color w:val="323E4F" w:themeColor="text2" w:themeTint="FF" w:themeShade="BF"/>
                      <w:sz w:val="22"/>
                      <w:szCs w:val="22"/>
                    </w:rPr>
                    <w:t>:</w:t>
                  </w:r>
                </w:p>
                <w:p w:rsidRPr="002441CC" w:rsidR="000B3693" w:rsidP="000B3693" w:rsidRDefault="000B3693" w14:paraId="1F74F745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daughter</w:t>
                  </w:r>
                </w:p>
              </w:tc>
              <w:tc>
                <w:tcPr>
                  <w:tcW w:w="2869" w:type="dxa"/>
                  <w:tcMar/>
                </w:tcPr>
                <w:p w:rsidRPr="002441CC" w:rsidR="000B3693" w:rsidP="7E4DD742" w:rsidRDefault="000B3693" w14:paraId="653EC9F6" w14:noSpellErr="1" w14:textId="11DD78F2">
                  <w:pPr>
                    <w:ind w:left="141"/>
                    <w:rPr>
                      <w:rFonts w:cs="Calibri" w:cstheme="minorAscii"/>
                      <w:b w:val="1"/>
                      <w:bCs w:val="1"/>
                      <w:color w:val="323E4F" w:themeColor="text2" w:themeTint="FF" w:themeShade="BF"/>
                      <w:sz w:val="22"/>
                      <w:szCs w:val="22"/>
                    </w:rPr>
                  </w:pPr>
                  <w:r w:rsidRPr="7E4DD742" w:rsidR="7E4DD742">
                    <w:rPr>
                      <w:rFonts w:cs="Calibri" w:cstheme="minorAscii"/>
                      <w:b w:val="1"/>
                      <w:bCs w:val="1"/>
                      <w:color w:val="323E4F" w:themeColor="text2" w:themeTint="FF" w:themeShade="BF"/>
                      <w:sz w:val="22"/>
                      <w:szCs w:val="22"/>
                    </w:rPr>
                    <w:t>Subject B</w:t>
                  </w:r>
                  <w:r w:rsidRPr="7E4DD742" w:rsidR="7E4DD742">
                    <w:rPr>
                      <w:rFonts w:cs="Calibri" w:cstheme="minorAscii"/>
                      <w:b w:val="1"/>
                      <w:bCs w:val="1"/>
                      <w:color w:val="323E4F" w:themeColor="text2" w:themeTint="FF" w:themeShade="BF"/>
                      <w:sz w:val="22"/>
                      <w:szCs w:val="22"/>
                    </w:rPr>
                    <w:t>:</w:t>
                  </w:r>
                </w:p>
                <w:p w:rsidRPr="002441CC" w:rsidR="000B3693" w:rsidP="000B3693" w:rsidRDefault="000B3693" w14:paraId="34D6CF8A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son</w:t>
                  </w:r>
                </w:p>
              </w:tc>
            </w:tr>
            <w:tr w:rsidRPr="002441CC" w:rsidR="000B3693" w:rsidTr="7E4DD742" w14:paraId="527A4BAC" w14:textId="77777777">
              <w:trPr>
                <w:trHeight w:val="791"/>
              </w:trPr>
              <w:tc>
                <w:tcPr>
                  <w:tcW w:w="2868" w:type="dxa"/>
                  <w:tcMar/>
                </w:tcPr>
                <w:p w:rsidRPr="002441CC" w:rsidR="000B3693" w:rsidP="000B3693" w:rsidRDefault="000B3693" w14:paraId="72E32B47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*organized</w:t>
                  </w:r>
                </w:p>
              </w:tc>
              <w:tc>
                <w:tcPr>
                  <w:tcW w:w="2869" w:type="dxa"/>
                  <w:tcMar/>
                </w:tcPr>
                <w:p w:rsidRPr="002441CC" w:rsidR="000B3693" w:rsidP="000B3693" w:rsidRDefault="000B3693" w14:paraId="100024F4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Detail-oriented; good memory; makes lists; marks calendar</w:t>
                  </w:r>
                </w:p>
              </w:tc>
              <w:tc>
                <w:tcPr>
                  <w:tcW w:w="2869" w:type="dxa"/>
                  <w:tcMar/>
                </w:tcPr>
                <w:p w:rsidRPr="002441CC" w:rsidR="000B3693" w:rsidP="000B3693" w:rsidRDefault="000B3693" w14:paraId="70965651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Relies on his memory</w:t>
                  </w:r>
                </w:p>
              </w:tc>
            </w:tr>
            <w:tr w:rsidRPr="002441CC" w:rsidR="000B3693" w:rsidTr="7E4DD742" w14:paraId="40A7EB6E" w14:textId="77777777">
              <w:trPr>
                <w:trHeight w:val="531"/>
              </w:trPr>
              <w:tc>
                <w:tcPr>
                  <w:tcW w:w="2868" w:type="dxa"/>
                  <w:tcMar/>
                </w:tcPr>
                <w:p w:rsidRPr="002441CC" w:rsidR="000B3693" w:rsidP="000B3693" w:rsidRDefault="000B3693" w14:paraId="38B5F534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*sense of humor</w:t>
                  </w:r>
                </w:p>
              </w:tc>
              <w:tc>
                <w:tcPr>
                  <w:tcW w:w="2869" w:type="dxa"/>
                  <w:tcMar/>
                </w:tcPr>
                <w:p w:rsidRPr="002441CC" w:rsidR="000B3693" w:rsidP="000B3693" w:rsidRDefault="000B3693" w14:paraId="378C9F10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Appreciates a good joke; isn’t offended by much</w:t>
                  </w:r>
                </w:p>
              </w:tc>
              <w:tc>
                <w:tcPr>
                  <w:tcW w:w="2869" w:type="dxa"/>
                  <w:tcMar/>
                </w:tcPr>
                <w:p w:rsidRPr="002441CC" w:rsidR="000B3693" w:rsidP="000B3693" w:rsidRDefault="000B3693" w14:paraId="28BEF41E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Very quick on clever comebacks</w:t>
                  </w:r>
                </w:p>
              </w:tc>
            </w:tr>
            <w:tr w:rsidRPr="002441CC" w:rsidR="000B3693" w:rsidTr="7E4DD742" w14:paraId="332759C3" w14:textId="77777777">
              <w:trPr>
                <w:trHeight w:val="779"/>
              </w:trPr>
              <w:tc>
                <w:tcPr>
                  <w:tcW w:w="2868" w:type="dxa"/>
                  <w:tcMar/>
                </w:tcPr>
                <w:p w:rsidRPr="002441CC" w:rsidR="000B3693" w:rsidP="000B3693" w:rsidRDefault="000B3693" w14:paraId="04FFAE36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*relationships</w:t>
                  </w:r>
                </w:p>
              </w:tc>
              <w:tc>
                <w:tcPr>
                  <w:tcW w:w="2869" w:type="dxa"/>
                  <w:tcMar/>
                </w:tcPr>
                <w:p w:rsidRPr="002441CC" w:rsidR="000B3693" w:rsidP="000B3693" w:rsidRDefault="000B3693" w14:paraId="5FCAF986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Builds them fast, but they don’t always last</w:t>
                  </w:r>
                </w:p>
              </w:tc>
              <w:tc>
                <w:tcPr>
                  <w:tcW w:w="2869" w:type="dxa"/>
                  <w:tcMar/>
                </w:tcPr>
                <w:p w:rsidRPr="002441CC" w:rsidR="000B3693" w:rsidP="000B3693" w:rsidRDefault="000B3693" w14:paraId="08D37475" w14:textId="77777777">
                  <w:pPr>
                    <w:ind w:left="141"/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</w:pPr>
                  <w:r w:rsidRPr="002441CC">
                    <w:rPr>
                      <w:rFonts w:cstheme="minorHAnsi"/>
                      <w:color w:val="323E4F" w:themeColor="text2" w:themeShade="BF"/>
                      <w:sz w:val="22"/>
                      <w:szCs w:val="22"/>
                    </w:rPr>
                    <w:t>Builds them slowly; does not choose to repair those that go awry</w:t>
                  </w:r>
                </w:p>
              </w:tc>
            </w:tr>
          </w:tbl>
          <w:p w:rsidR="000B3693" w:rsidP="000B3693" w:rsidRDefault="000B3693" w14:paraId="07AB5C98" w14:textId="77777777">
            <w:pPr>
              <w:ind w:left="113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0B3693" w:rsidTr="7E4DD742" w14:paraId="19D1D3FE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"/>
        </w:trPr>
        <w:tc>
          <w:tcPr>
            <w:tcW w:w="9679" w:type="dxa"/>
            <w:tcBorders>
              <w:top w:val="single" w:color="auto" w:sz="4" w:space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</w:tcPr>
          <w:p w:rsidR="000B3693" w:rsidP="000B3693" w:rsidRDefault="000B3693" w14:paraId="671132A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0B3693" w:rsidP="000B3693" w:rsidRDefault="000B3693" w14:paraId="21BE7325" w14:textId="77777777">
      <w:pPr>
        <w:pBdr>
          <w:bottom w:val="dashed" w:color="760000" w:sz="12" w:space="1"/>
        </w:pBdr>
        <w:rPr>
          <w:rFonts w:eastAsiaTheme="minorHAnsi" w:cstheme="minorHAnsi"/>
          <w:b/>
          <w:color w:val="323E4F" w:themeColor="text2" w:themeShade="BF"/>
          <w:sz w:val="22"/>
          <w:szCs w:val="22"/>
        </w:rPr>
      </w:pPr>
    </w:p>
    <w:p w:rsidR="000B3693" w:rsidP="000B3693" w:rsidRDefault="000B3693" w14:paraId="22540AF1" w14:textId="77777777">
      <w:pPr>
        <w:jc w:val="center"/>
        <w:rPr>
          <w:rFonts w:eastAsiaTheme="minorHAnsi" w:cstheme="minorHAnsi"/>
          <w:b/>
          <w:color w:val="323E4F" w:themeColor="text2" w:themeShade="BF"/>
          <w:sz w:val="22"/>
          <w:szCs w:val="22"/>
        </w:rPr>
      </w:pPr>
    </w:p>
    <w:p w:rsidR="000B3693" w:rsidP="000B3693" w:rsidRDefault="000B3693" w14:paraId="0D347162" w14:textId="77777777">
      <w:pPr>
        <w:jc w:val="center"/>
        <w:rPr>
          <w:rFonts w:eastAsiaTheme="minorHAnsi" w:cstheme="minorHAnsi"/>
          <w:b/>
          <w:color w:val="323E4F" w:themeColor="text2" w:themeShade="BF"/>
          <w:sz w:val="22"/>
          <w:szCs w:val="22"/>
        </w:rPr>
      </w:pPr>
    </w:p>
    <w:p w:rsidR="002441CC" w:rsidP="000B3693" w:rsidRDefault="000B3693" w14:paraId="2FEE6810" w14:textId="77777777">
      <w:pPr>
        <w:jc w:val="center"/>
        <w:rPr>
          <w:rFonts w:eastAsiaTheme="minorHAnsi" w:cstheme="minorHAnsi"/>
          <w:b/>
          <w:color w:val="323E4F" w:themeColor="text2" w:themeShade="BF"/>
          <w:sz w:val="22"/>
          <w:szCs w:val="22"/>
        </w:rPr>
      </w:pPr>
      <w:r>
        <w:rPr>
          <w:rFonts w:eastAsiaTheme="minorHAnsi" w:cstheme="minorHAnsi"/>
          <w:b/>
          <w:color w:val="323E4F" w:themeColor="text2" w:themeShade="BF"/>
          <w:sz w:val="22"/>
          <w:szCs w:val="22"/>
        </w:rPr>
        <w:t>Comparison/Contrast Graphic Organizer Template</w:t>
      </w:r>
      <w:bookmarkStart w:name="_GoBack" w:id="0"/>
      <w:bookmarkEnd w:id="0"/>
    </w:p>
    <w:p w:rsidR="002441CC" w:rsidP="002441CC" w:rsidRDefault="002441CC" w14:paraId="681AEEC6" w14:textId="77777777">
      <w:pPr>
        <w:ind w:left="720"/>
        <w:rPr>
          <w:rFonts w:eastAsiaTheme="minorHAnsi" w:cstheme="minorHAnsi"/>
          <w:b/>
          <w:color w:val="323E4F" w:themeColor="text2" w:themeShade="BF"/>
          <w:sz w:val="22"/>
          <w:szCs w:val="22"/>
        </w:rPr>
      </w:pPr>
    </w:p>
    <w:p w:rsidR="002441CC" w:rsidP="002441CC" w:rsidRDefault="002441CC" w14:paraId="6C470E46" w14:textId="77777777">
      <w:pPr>
        <w:ind w:left="720"/>
        <w:rPr>
          <w:rFonts w:eastAsiaTheme="minorHAnsi" w:cstheme="minorHAnsi"/>
          <w:color w:val="323E4F" w:themeColor="text2" w:themeShade="BF"/>
          <w:sz w:val="22"/>
          <w:szCs w:val="22"/>
        </w:rPr>
      </w:pPr>
      <w:r>
        <w:rPr>
          <w:rFonts w:eastAsiaTheme="minorHAnsi" w:cstheme="minorHAnsi"/>
          <w:b/>
          <w:color w:val="323E4F" w:themeColor="text2" w:themeShade="BF"/>
          <w:sz w:val="22"/>
          <w:szCs w:val="22"/>
        </w:rPr>
        <w:t>T</w:t>
      </w:r>
      <w:r w:rsidRPr="002441CC">
        <w:rPr>
          <w:rFonts w:eastAsiaTheme="minorHAnsi" w:cstheme="minorHAnsi"/>
          <w:b/>
          <w:color w:val="323E4F" w:themeColor="text2" w:themeShade="BF"/>
          <w:sz w:val="22"/>
          <w:szCs w:val="22"/>
        </w:rPr>
        <w:t>hesis:</w:t>
      </w:r>
      <w:r w:rsidRPr="002441CC">
        <w:rPr>
          <w:rFonts w:eastAsiaTheme="minorHAnsi" w:cstheme="minorHAnsi"/>
          <w:color w:val="323E4F" w:themeColor="text2" w:themeShade="BF"/>
          <w:sz w:val="22"/>
          <w:szCs w:val="22"/>
        </w:rPr>
        <w:t xml:space="preserve">  </w:t>
      </w:r>
    </w:p>
    <w:p w:rsidRPr="002441CC" w:rsidR="002441CC" w:rsidP="002441CC" w:rsidRDefault="002441CC" w14:paraId="7CFB864B" w14:textId="77777777">
      <w:pPr>
        <w:ind w:left="720"/>
        <w:rPr>
          <w:rFonts w:eastAsiaTheme="minorHAnsi" w:cstheme="minorHAnsi"/>
          <w:color w:val="323E4F" w:themeColor="text2" w:themeShade="BF"/>
          <w:sz w:val="22"/>
          <w:szCs w:val="22"/>
        </w:rPr>
      </w:pP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Pr="002441CC" w:rsidR="002441CC" w:rsidTr="00A558E3" w14:paraId="4E1B91D9" w14:textId="77777777">
        <w:tc>
          <w:tcPr>
            <w:tcW w:w="2876" w:type="dxa"/>
          </w:tcPr>
          <w:p w:rsidRPr="002441CC" w:rsidR="002441CC" w:rsidP="00A558E3" w:rsidRDefault="00DF3BF4" w14:paraId="585BD69E" w14:textId="77777777">
            <w:pPr>
              <w:rPr>
                <w:rFonts w:cstheme="minorHAnsi"/>
                <w:b/>
                <w:color w:val="323E4F" w:themeColor="text2" w:themeShade="BF"/>
                <w:sz w:val="22"/>
                <w:szCs w:val="22"/>
              </w:rPr>
            </w:pPr>
            <w:r>
              <w:rPr>
                <w:rFonts w:cstheme="minorHAnsi"/>
                <w:b/>
                <w:color w:val="323E4F" w:themeColor="text2" w:themeShade="BF"/>
                <w:sz w:val="22"/>
                <w:szCs w:val="22"/>
              </w:rPr>
              <w:t>Points to Compare and</w:t>
            </w:r>
            <w:r w:rsidRPr="002441CC" w:rsidR="002441CC">
              <w:rPr>
                <w:rFonts w:cstheme="minorHAnsi"/>
                <w:b/>
                <w:color w:val="323E4F" w:themeColor="text2" w:themeShade="BF"/>
                <w:sz w:val="22"/>
                <w:szCs w:val="22"/>
              </w:rPr>
              <w:t xml:space="preserve"> Contrast</w:t>
            </w:r>
          </w:p>
        </w:tc>
        <w:tc>
          <w:tcPr>
            <w:tcW w:w="2877" w:type="dxa"/>
          </w:tcPr>
          <w:p w:rsidRPr="002441CC" w:rsidR="002441CC" w:rsidP="00A558E3" w:rsidRDefault="002441CC" w14:paraId="5645507A" w14:textId="77777777">
            <w:pPr>
              <w:rPr>
                <w:rFonts w:cstheme="minorHAnsi"/>
                <w:b/>
                <w:color w:val="323E4F" w:themeColor="text2" w:themeShade="BF"/>
                <w:sz w:val="22"/>
                <w:szCs w:val="22"/>
              </w:rPr>
            </w:pPr>
            <w:r w:rsidRPr="002441CC">
              <w:rPr>
                <w:rFonts w:cstheme="minorHAnsi"/>
                <w:b/>
                <w:color w:val="323E4F" w:themeColor="text2" w:themeShade="BF"/>
                <w:sz w:val="22"/>
                <w:szCs w:val="22"/>
              </w:rPr>
              <w:t>Subject A</w:t>
            </w:r>
            <w:r w:rsidR="00DF3BF4">
              <w:rPr>
                <w:rFonts w:cstheme="minorHAnsi"/>
                <w:b/>
                <w:color w:val="323E4F" w:themeColor="text2" w:themeShade="BF"/>
                <w:sz w:val="22"/>
                <w:szCs w:val="22"/>
              </w:rPr>
              <w:t>:</w:t>
            </w:r>
          </w:p>
          <w:p w:rsidRPr="002441CC" w:rsidR="002441CC" w:rsidP="00A558E3" w:rsidRDefault="002441CC" w14:paraId="3C2D336F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877" w:type="dxa"/>
          </w:tcPr>
          <w:p w:rsidRPr="002441CC" w:rsidR="002441CC" w:rsidP="00A558E3" w:rsidRDefault="002441CC" w14:paraId="2D1AFE5F" w14:textId="77777777">
            <w:pPr>
              <w:rPr>
                <w:rFonts w:cstheme="minorHAnsi"/>
                <w:b/>
                <w:color w:val="323E4F" w:themeColor="text2" w:themeShade="BF"/>
                <w:sz w:val="22"/>
                <w:szCs w:val="22"/>
              </w:rPr>
            </w:pPr>
            <w:r w:rsidRPr="002441CC">
              <w:rPr>
                <w:rFonts w:cstheme="minorHAnsi"/>
                <w:b/>
                <w:color w:val="323E4F" w:themeColor="text2" w:themeShade="BF"/>
                <w:sz w:val="22"/>
                <w:szCs w:val="22"/>
              </w:rPr>
              <w:t>Subject B</w:t>
            </w:r>
            <w:r w:rsidR="00DF3BF4">
              <w:rPr>
                <w:rFonts w:cstheme="minorHAnsi"/>
                <w:b/>
                <w:color w:val="323E4F" w:themeColor="text2" w:themeShade="BF"/>
                <w:sz w:val="22"/>
                <w:szCs w:val="22"/>
              </w:rPr>
              <w:t>:</w:t>
            </w:r>
          </w:p>
          <w:p w:rsidRPr="002441CC" w:rsidR="002441CC" w:rsidP="00A558E3" w:rsidRDefault="002441CC" w14:paraId="7F9D3C34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</w:tr>
      <w:tr w:rsidRPr="002441CC" w:rsidR="002441CC" w:rsidTr="00A558E3" w14:paraId="65E1E1AB" w14:textId="77777777">
        <w:tc>
          <w:tcPr>
            <w:tcW w:w="2876" w:type="dxa"/>
          </w:tcPr>
          <w:p w:rsidR="002441CC" w:rsidP="002441CC" w:rsidRDefault="002441CC" w14:paraId="12B70E85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  <w:r>
              <w:rPr>
                <w:rFonts w:cstheme="minorHAnsi"/>
                <w:color w:val="323E4F" w:themeColor="text2" w:themeShade="BF"/>
                <w:sz w:val="22"/>
                <w:szCs w:val="22"/>
              </w:rPr>
              <w:t>1.</w:t>
            </w:r>
          </w:p>
          <w:p w:rsidR="002441CC" w:rsidP="002441CC" w:rsidRDefault="002441CC" w14:paraId="13B4D23F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  <w:p w:rsidRPr="002441CC" w:rsidR="002441CC" w:rsidP="002441CC" w:rsidRDefault="002441CC" w14:paraId="1AF26AC5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877" w:type="dxa"/>
          </w:tcPr>
          <w:p w:rsidR="002441CC" w:rsidP="002441CC" w:rsidRDefault="002441CC" w14:paraId="60F6BDAA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  <w:r>
              <w:rPr>
                <w:rFonts w:cstheme="minorHAnsi"/>
                <w:color w:val="323E4F" w:themeColor="text2" w:themeShade="BF"/>
                <w:sz w:val="22"/>
                <w:szCs w:val="22"/>
              </w:rPr>
              <w:t>1.</w:t>
            </w:r>
          </w:p>
          <w:p w:rsidRPr="002441CC" w:rsidR="002441CC" w:rsidP="002441CC" w:rsidRDefault="002441CC" w14:paraId="74D70223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877" w:type="dxa"/>
          </w:tcPr>
          <w:p w:rsidR="002441CC" w:rsidP="002441CC" w:rsidRDefault="002441CC" w14:paraId="777A01AE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  <w:r>
              <w:rPr>
                <w:rFonts w:cstheme="minorHAnsi"/>
                <w:color w:val="323E4F" w:themeColor="text2" w:themeShade="BF"/>
                <w:sz w:val="22"/>
                <w:szCs w:val="22"/>
              </w:rPr>
              <w:t>1.</w:t>
            </w:r>
          </w:p>
          <w:p w:rsidRPr="002441CC" w:rsidR="002441CC" w:rsidP="002441CC" w:rsidRDefault="002441CC" w14:paraId="1E9F71EA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</w:tr>
      <w:tr w:rsidRPr="002441CC" w:rsidR="002441CC" w:rsidTr="00A558E3" w14:paraId="586910C0" w14:textId="77777777">
        <w:tc>
          <w:tcPr>
            <w:tcW w:w="2876" w:type="dxa"/>
          </w:tcPr>
          <w:p w:rsidR="002441CC" w:rsidP="002441CC" w:rsidRDefault="002441CC" w14:paraId="259B37C9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  <w:r>
              <w:rPr>
                <w:rFonts w:cstheme="minorHAnsi"/>
                <w:color w:val="323E4F" w:themeColor="text2" w:themeShade="BF"/>
                <w:sz w:val="22"/>
                <w:szCs w:val="22"/>
              </w:rPr>
              <w:t>2.</w:t>
            </w:r>
          </w:p>
          <w:p w:rsidR="002441CC" w:rsidP="002441CC" w:rsidRDefault="002441CC" w14:paraId="4EB7EB9E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  <w:p w:rsidRPr="002441CC" w:rsidR="002441CC" w:rsidP="002441CC" w:rsidRDefault="002441CC" w14:paraId="00D6DED3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877" w:type="dxa"/>
          </w:tcPr>
          <w:p w:rsidR="002441CC" w:rsidP="002441CC" w:rsidRDefault="002441CC" w14:paraId="4E2EF0A2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  <w:r>
              <w:rPr>
                <w:rFonts w:cstheme="minorHAnsi"/>
                <w:color w:val="323E4F" w:themeColor="text2" w:themeShade="BF"/>
                <w:sz w:val="22"/>
                <w:szCs w:val="22"/>
              </w:rPr>
              <w:t>2.</w:t>
            </w:r>
          </w:p>
          <w:p w:rsidRPr="002441CC" w:rsidR="002441CC" w:rsidP="002441CC" w:rsidRDefault="002441CC" w14:paraId="79D26897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877" w:type="dxa"/>
          </w:tcPr>
          <w:p w:rsidR="002441CC" w:rsidP="002441CC" w:rsidRDefault="002441CC" w14:paraId="18036A2F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  <w:r>
              <w:rPr>
                <w:rFonts w:cstheme="minorHAnsi"/>
                <w:color w:val="323E4F" w:themeColor="text2" w:themeShade="BF"/>
                <w:sz w:val="22"/>
                <w:szCs w:val="22"/>
              </w:rPr>
              <w:t>2.</w:t>
            </w:r>
          </w:p>
          <w:p w:rsidRPr="002441CC" w:rsidR="002441CC" w:rsidP="002441CC" w:rsidRDefault="002441CC" w14:paraId="560D5454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</w:tr>
      <w:tr w:rsidRPr="002441CC" w:rsidR="002441CC" w:rsidTr="00A558E3" w14:paraId="20646F09" w14:textId="77777777">
        <w:tc>
          <w:tcPr>
            <w:tcW w:w="2876" w:type="dxa"/>
          </w:tcPr>
          <w:p w:rsidR="002441CC" w:rsidP="002441CC" w:rsidRDefault="002441CC" w14:paraId="51B487B7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  <w:r>
              <w:rPr>
                <w:rFonts w:cstheme="minorHAnsi"/>
                <w:color w:val="323E4F" w:themeColor="text2" w:themeShade="BF"/>
                <w:sz w:val="22"/>
                <w:szCs w:val="22"/>
              </w:rPr>
              <w:t>3.</w:t>
            </w:r>
          </w:p>
          <w:p w:rsidR="002441CC" w:rsidP="002441CC" w:rsidRDefault="002441CC" w14:paraId="15C75BE3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  <w:p w:rsidRPr="002441CC" w:rsidR="002441CC" w:rsidP="002441CC" w:rsidRDefault="002441CC" w14:paraId="1C1CD63A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877" w:type="dxa"/>
          </w:tcPr>
          <w:p w:rsidR="002441CC" w:rsidP="002441CC" w:rsidRDefault="002441CC" w14:paraId="195342D8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  <w:r>
              <w:rPr>
                <w:rFonts w:cstheme="minorHAnsi"/>
                <w:color w:val="323E4F" w:themeColor="text2" w:themeShade="BF"/>
                <w:sz w:val="22"/>
                <w:szCs w:val="22"/>
              </w:rPr>
              <w:t>3.</w:t>
            </w:r>
          </w:p>
          <w:p w:rsidRPr="002441CC" w:rsidR="002441CC" w:rsidP="002441CC" w:rsidRDefault="002441CC" w14:paraId="2A380ECB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877" w:type="dxa"/>
          </w:tcPr>
          <w:p w:rsidR="002441CC" w:rsidP="002441CC" w:rsidRDefault="002441CC" w14:paraId="439C4FAC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  <w:r>
              <w:rPr>
                <w:rFonts w:cstheme="minorHAnsi"/>
                <w:color w:val="323E4F" w:themeColor="text2" w:themeShade="BF"/>
                <w:sz w:val="22"/>
                <w:szCs w:val="22"/>
              </w:rPr>
              <w:t>3.</w:t>
            </w:r>
          </w:p>
          <w:p w:rsidRPr="002441CC" w:rsidR="002441CC" w:rsidP="002441CC" w:rsidRDefault="002441CC" w14:paraId="5EA94FBA" w14:textId="77777777">
            <w:pPr>
              <w:rPr>
                <w:rFonts w:cstheme="minorHAnsi"/>
                <w:color w:val="323E4F" w:themeColor="text2" w:themeShade="BF"/>
                <w:sz w:val="22"/>
                <w:szCs w:val="22"/>
              </w:rPr>
            </w:pPr>
          </w:p>
        </w:tc>
      </w:tr>
    </w:tbl>
    <w:p w:rsidRPr="002441CC" w:rsidR="002441CC" w:rsidRDefault="002441CC" w14:paraId="4804654A" w14:textId="77777777">
      <w:pPr>
        <w:rPr>
          <w:rFonts w:cstheme="minorHAnsi"/>
          <w:sz w:val="22"/>
          <w:szCs w:val="22"/>
        </w:rPr>
      </w:pPr>
    </w:p>
    <w:sectPr w:rsidRPr="002441CC" w:rsidR="002441CC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65" w:rsidP="00E63A1D" w:rsidRDefault="00ED6B65" w14:paraId="4B982D45" w14:textId="77777777">
      <w:r>
        <w:separator/>
      </w:r>
    </w:p>
  </w:endnote>
  <w:endnote w:type="continuationSeparator" w:id="0">
    <w:p w:rsidR="00ED6B65" w:rsidP="00E63A1D" w:rsidRDefault="00ED6B65" w14:paraId="2DD473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65" w:rsidP="00E63A1D" w:rsidRDefault="00ED6B65" w14:paraId="26CF58C0" w14:textId="77777777">
      <w:r>
        <w:separator/>
      </w:r>
    </w:p>
  </w:footnote>
  <w:footnote w:type="continuationSeparator" w:id="0">
    <w:p w:rsidR="00ED6B65" w:rsidP="00E63A1D" w:rsidRDefault="00ED6B65" w14:paraId="584D73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027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41CC" w:rsidP="00E63A1D" w:rsidRDefault="00E63A1D" w14:paraId="206CCA5E" w14:textId="77777777">
        <w:pPr>
          <w:pStyle w:val="Header"/>
          <w:rPr>
            <w:noProof/>
          </w:rPr>
        </w:pPr>
        <w:r>
          <w:t>ENG101_L2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BF4">
          <w:rPr>
            <w:noProof/>
          </w:rPr>
          <w:t>1</w:t>
        </w:r>
        <w:r>
          <w:rPr>
            <w:noProof/>
          </w:rPr>
          <w:fldChar w:fldCharType="end"/>
        </w:r>
      </w:p>
      <w:p w:rsidR="00E63A1D" w:rsidP="00E63A1D" w:rsidRDefault="00E63A1D" w14:paraId="089C4E8B" w14:textId="77777777">
        <w:pPr>
          <w:pStyle w:val="Header"/>
        </w:pPr>
        <w:r>
          <w:rPr>
            <w:noProof/>
          </w:rPr>
          <w:t>Graphic Organizer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1D"/>
    <w:rsid w:val="000B3693"/>
    <w:rsid w:val="002441CC"/>
    <w:rsid w:val="005C42A2"/>
    <w:rsid w:val="007029A1"/>
    <w:rsid w:val="00DF3BF4"/>
    <w:rsid w:val="00E63A1D"/>
    <w:rsid w:val="00ED6B65"/>
    <w:rsid w:val="7E4D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3625"/>
  <w15:chartTrackingRefBased/>
  <w15:docId w15:val="{5AE51FFB-E6A4-4BA0-821B-10483951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41CC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A1D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E63A1D"/>
  </w:style>
  <w:style w:type="paragraph" w:styleId="Footer">
    <w:name w:val="footer"/>
    <w:basedOn w:val="Normal"/>
    <w:link w:val="FooterChar"/>
    <w:uiPriority w:val="99"/>
    <w:unhideWhenUsed/>
    <w:rsid w:val="00E63A1D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E63A1D"/>
  </w:style>
  <w:style w:type="table" w:styleId="TableGrid">
    <w:name w:val="Table Grid"/>
    <w:basedOn w:val="TableNormal"/>
    <w:uiPriority w:val="59"/>
    <w:rsid w:val="002441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glossaryDocument" Target="/word/glossary/document.xml" Id="R9fb8738b9f8a4a3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68f4-17e5-4d2b-9409-9f4c6c45d589}"/>
      </w:docPartPr>
      <w:docPartBody>
        <w:p w14:paraId="7E4DD74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 Becker</dc:creator>
  <keywords/>
  <dc:description/>
  <lastModifiedBy>Magdalena Serna</lastModifiedBy>
  <revision>3</revision>
  <dcterms:created xsi:type="dcterms:W3CDTF">2017-08-23T16:21:00.0000000Z</dcterms:created>
  <dcterms:modified xsi:type="dcterms:W3CDTF">2017-08-27T03:21:07.9641925Z</dcterms:modified>
</coreProperties>
</file>